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E80BD">
      <w:pPr>
        <w:pStyle w:val="7"/>
        <w:spacing w:before="381" w:after="190" w:line="500" w:lineRule="exact"/>
        <w:rPr>
          <w:rFonts w:ascii="宋体" w:hAnsi="宋体" w:eastAsia="宋体"/>
          <w:b/>
        </w:rPr>
      </w:pPr>
      <w:r>
        <w:rPr>
          <w:rFonts w:hint="eastAsia" w:ascii="宋体" w:hAnsi="宋体" w:eastAsia="宋体"/>
          <w:b/>
        </w:rPr>
        <w:t>比选邀请</w:t>
      </w:r>
    </w:p>
    <w:p w14:paraId="4990B806">
      <w:pPr>
        <w:snapToGrid w:val="0"/>
        <w:spacing w:line="360" w:lineRule="auto"/>
        <w:rPr>
          <w:rFonts w:ascii="宋体" w:hAnsi="宋体"/>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宋体" w:hAnsi="宋体"/>
          <w:b/>
          <w:sz w:val="24"/>
          <w:szCs w:val="24"/>
          <w:u w:val="single"/>
        </w:rPr>
        <w:t>四川五邑招标代理有限公司</w:t>
      </w:r>
      <w:r>
        <w:rPr>
          <w:rFonts w:hint="eastAsia" w:ascii="宋体" w:hAnsi="宋体"/>
          <w:sz w:val="24"/>
          <w:szCs w:val="24"/>
        </w:rPr>
        <w:t>受</w:t>
      </w:r>
      <w:r>
        <w:rPr>
          <w:rFonts w:hint="eastAsia" w:ascii="宋体" w:hAnsi="宋体"/>
          <w:b/>
          <w:sz w:val="24"/>
          <w:szCs w:val="24"/>
          <w:u w:val="single"/>
        </w:rPr>
        <w:t>阿坝州国鑫政通商业管理有限公司</w:t>
      </w:r>
      <w:r>
        <w:rPr>
          <w:rFonts w:hint="eastAsia" w:ascii="宋体" w:hAnsi="宋体"/>
          <w:sz w:val="24"/>
          <w:szCs w:val="24"/>
        </w:rPr>
        <w:t>委托，拟对“</w:t>
      </w:r>
      <w:r>
        <w:rPr>
          <w:rFonts w:hint="eastAsia" w:ascii="宋体" w:hAnsi="宋体"/>
          <w:b/>
          <w:sz w:val="24"/>
          <w:szCs w:val="24"/>
          <w:u w:val="single"/>
        </w:rPr>
        <w:t>车辆保险服务采购项目</w:t>
      </w:r>
      <w:r>
        <w:rPr>
          <w:rFonts w:hint="eastAsia" w:ascii="宋体" w:hAnsi="宋体"/>
          <w:sz w:val="24"/>
          <w:szCs w:val="24"/>
        </w:rPr>
        <w:t>”以比选方式进行采购，现邀请符合本次比选要求的供应商参加本项目比选。</w:t>
      </w:r>
    </w:p>
    <w:p w14:paraId="6AFCE384">
      <w:pPr>
        <w:pStyle w:val="8"/>
        <w:ind w:firstLine="482" w:firstLineChars="200"/>
        <w:rPr>
          <w:b/>
          <w:sz w:val="24"/>
          <w:szCs w:val="24"/>
        </w:rPr>
      </w:pPr>
      <w:bookmarkStart w:id="0" w:name="_Toc453767377"/>
      <w:r>
        <w:rPr>
          <w:rFonts w:hint="eastAsia"/>
          <w:b/>
          <w:sz w:val="24"/>
          <w:szCs w:val="24"/>
        </w:rPr>
        <w:t>一、采购项目</w:t>
      </w:r>
      <w:bookmarkEnd w:id="0"/>
      <w:r>
        <w:rPr>
          <w:rFonts w:hint="eastAsia"/>
          <w:b/>
          <w:sz w:val="24"/>
          <w:szCs w:val="24"/>
        </w:rPr>
        <w:t>概况</w:t>
      </w:r>
    </w:p>
    <w:p w14:paraId="4F96E2A1">
      <w:pPr>
        <w:snapToGrid w:val="0"/>
        <w:spacing w:line="360" w:lineRule="auto"/>
        <w:ind w:firstLine="480" w:firstLineChars="200"/>
        <w:rPr>
          <w:rFonts w:ascii="宋体" w:hAnsi="宋体"/>
          <w:sz w:val="24"/>
          <w:szCs w:val="24"/>
        </w:rPr>
      </w:pPr>
      <w:r>
        <w:rPr>
          <w:rFonts w:hint="eastAsia" w:ascii="宋体" w:hAnsi="宋体"/>
          <w:sz w:val="24"/>
          <w:szCs w:val="24"/>
        </w:rPr>
        <w:t>1、项目名称：车辆保险服务采购项目。</w:t>
      </w:r>
    </w:p>
    <w:p w14:paraId="3528DA54">
      <w:pPr>
        <w:snapToGrid w:val="0"/>
        <w:spacing w:line="360" w:lineRule="auto"/>
        <w:ind w:firstLine="480" w:firstLineChars="200"/>
        <w:rPr>
          <w:rFonts w:hint="eastAsia" w:ascii="宋体" w:hAnsi="宋体"/>
          <w:sz w:val="24"/>
          <w:szCs w:val="24"/>
        </w:rPr>
      </w:pPr>
      <w:r>
        <w:rPr>
          <w:rFonts w:hint="eastAsia" w:ascii="宋体" w:hAnsi="宋体"/>
          <w:sz w:val="24"/>
          <w:szCs w:val="24"/>
        </w:rPr>
        <w:t>2、采购项目编号：SCWYZB-BX-2024-111801</w:t>
      </w:r>
    </w:p>
    <w:p w14:paraId="0A4ECA07">
      <w:pPr>
        <w:pStyle w:val="8"/>
        <w:ind w:firstLine="482" w:firstLineChars="200"/>
        <w:rPr>
          <w:b/>
          <w:sz w:val="24"/>
          <w:szCs w:val="24"/>
        </w:rPr>
      </w:pPr>
      <w:bookmarkStart w:id="1" w:name="_Toc453767379"/>
      <w:r>
        <w:rPr>
          <w:rFonts w:hint="eastAsia"/>
          <w:b/>
          <w:sz w:val="24"/>
          <w:szCs w:val="24"/>
        </w:rPr>
        <w:t>二、比选申请人资格要求</w:t>
      </w:r>
      <w:bookmarkEnd w:id="1"/>
    </w:p>
    <w:p w14:paraId="36813187">
      <w:pPr>
        <w:snapToGrid w:val="0"/>
        <w:spacing w:line="360" w:lineRule="auto"/>
        <w:ind w:firstLine="480" w:firstLineChars="200"/>
        <w:rPr>
          <w:rFonts w:ascii="宋体" w:hAnsi="宋体"/>
          <w:sz w:val="24"/>
          <w:szCs w:val="24"/>
        </w:rPr>
      </w:pPr>
      <w:bookmarkStart w:id="2" w:name="_Hlk505264050"/>
      <w:bookmarkStart w:id="3" w:name="_Hlk504118119"/>
      <w:r>
        <w:rPr>
          <w:rFonts w:hint="eastAsia" w:ascii="宋体" w:hAnsi="宋体"/>
          <w:sz w:val="24"/>
          <w:szCs w:val="24"/>
        </w:rPr>
        <w:t>1.具有独立承担民事责任的能力。</w:t>
      </w:r>
    </w:p>
    <w:p w14:paraId="1BCCD77C">
      <w:pPr>
        <w:snapToGrid w:val="0"/>
        <w:spacing w:line="360" w:lineRule="auto"/>
        <w:ind w:firstLine="480" w:firstLineChars="200"/>
        <w:rPr>
          <w:rFonts w:ascii="宋体" w:hAnsi="宋体"/>
          <w:sz w:val="24"/>
          <w:szCs w:val="24"/>
        </w:rPr>
      </w:pPr>
      <w:r>
        <w:rPr>
          <w:rFonts w:hint="eastAsia" w:ascii="宋体" w:hAnsi="宋体"/>
          <w:sz w:val="24"/>
          <w:szCs w:val="24"/>
        </w:rPr>
        <w:t>2.具有良好的商业信誉和健全的财务会计制度。</w:t>
      </w:r>
    </w:p>
    <w:p w14:paraId="1185CC66">
      <w:pPr>
        <w:snapToGrid w:val="0"/>
        <w:spacing w:line="360" w:lineRule="auto"/>
        <w:ind w:firstLine="480" w:firstLineChars="200"/>
        <w:rPr>
          <w:rFonts w:ascii="宋体" w:hAnsi="宋体"/>
          <w:sz w:val="24"/>
          <w:szCs w:val="24"/>
        </w:rPr>
      </w:pPr>
      <w:r>
        <w:rPr>
          <w:rFonts w:hint="eastAsia" w:ascii="宋体" w:hAnsi="宋体"/>
          <w:sz w:val="24"/>
          <w:szCs w:val="24"/>
        </w:rPr>
        <w:t>3.具有履行合同所必需的设备和专业技术能力。</w:t>
      </w:r>
    </w:p>
    <w:p w14:paraId="4800C0EE">
      <w:pPr>
        <w:snapToGrid w:val="0"/>
        <w:spacing w:line="360" w:lineRule="auto"/>
        <w:ind w:firstLine="480" w:firstLineChars="200"/>
        <w:rPr>
          <w:rFonts w:ascii="宋体" w:hAnsi="宋体"/>
          <w:sz w:val="24"/>
          <w:szCs w:val="24"/>
        </w:rPr>
      </w:pPr>
      <w:r>
        <w:rPr>
          <w:rFonts w:hint="eastAsia" w:ascii="宋体" w:hAnsi="宋体"/>
          <w:sz w:val="24"/>
          <w:szCs w:val="24"/>
        </w:rPr>
        <w:t>4.有依法缴纳税收和社会保障资金的良好记录。</w:t>
      </w:r>
    </w:p>
    <w:p w14:paraId="69041DAD">
      <w:pPr>
        <w:snapToGrid w:val="0"/>
        <w:spacing w:line="360" w:lineRule="auto"/>
        <w:ind w:firstLine="480" w:firstLineChars="200"/>
        <w:rPr>
          <w:rFonts w:ascii="宋体" w:hAnsi="宋体"/>
          <w:sz w:val="24"/>
          <w:szCs w:val="24"/>
        </w:rPr>
      </w:pPr>
      <w:r>
        <w:rPr>
          <w:rFonts w:hint="eastAsia" w:ascii="宋体" w:hAnsi="宋体"/>
          <w:sz w:val="24"/>
          <w:szCs w:val="24"/>
        </w:rPr>
        <w:t>5.参加采购活动前三年内，在经营活动中没有重大违法记录。</w:t>
      </w:r>
    </w:p>
    <w:p w14:paraId="757EB328">
      <w:pPr>
        <w:snapToGrid w:val="0"/>
        <w:spacing w:line="360" w:lineRule="auto"/>
        <w:ind w:firstLine="480" w:firstLineChars="200"/>
        <w:rPr>
          <w:rFonts w:ascii="宋体" w:hAnsi="宋体"/>
          <w:sz w:val="24"/>
          <w:szCs w:val="24"/>
        </w:rPr>
      </w:pPr>
      <w:r>
        <w:rPr>
          <w:rFonts w:hint="eastAsia" w:ascii="宋体" w:hAnsi="宋体"/>
          <w:sz w:val="24"/>
          <w:szCs w:val="24"/>
        </w:rPr>
        <w:t>6.本项目参加采购活动的供应商、法定责任人、项目主要负责人在前三年内不得具有行贿犯罪记录。</w:t>
      </w:r>
    </w:p>
    <w:p w14:paraId="7C02738A">
      <w:pPr>
        <w:snapToGrid w:val="0"/>
        <w:spacing w:line="360" w:lineRule="auto"/>
        <w:ind w:firstLine="480" w:firstLineChars="200"/>
        <w:rPr>
          <w:rFonts w:hint="eastAsia" w:ascii="宋体" w:hAnsi="宋体"/>
          <w:sz w:val="24"/>
          <w:szCs w:val="24"/>
        </w:rPr>
      </w:pPr>
      <w:r>
        <w:rPr>
          <w:rFonts w:hint="eastAsia" w:ascii="宋体" w:hAnsi="宋体"/>
          <w:sz w:val="24"/>
          <w:szCs w:val="24"/>
        </w:rPr>
        <w:t>7.本采购项目不接受供应商以联合体形式参加比选。</w:t>
      </w:r>
    </w:p>
    <w:p w14:paraId="5418EF70">
      <w:pPr>
        <w:snapToGrid w:val="0"/>
        <w:spacing w:line="360" w:lineRule="auto"/>
        <w:ind w:firstLine="480" w:firstLineChars="200"/>
        <w:rPr>
          <w:rFonts w:hint="eastAsia" w:ascii="宋体" w:hAnsi="宋体"/>
          <w:sz w:val="24"/>
          <w:szCs w:val="24"/>
        </w:rPr>
      </w:pPr>
      <w:r>
        <w:rPr>
          <w:rFonts w:hint="eastAsia" w:ascii="宋体" w:hAnsi="宋体"/>
          <w:sz w:val="24"/>
          <w:szCs w:val="24"/>
        </w:rPr>
        <w:t>8.本项目不接受联合体参加比选活动。</w:t>
      </w:r>
    </w:p>
    <w:p w14:paraId="2611FA39">
      <w:pPr>
        <w:snapToGrid w:val="0"/>
        <w:spacing w:line="360" w:lineRule="auto"/>
        <w:ind w:firstLine="480" w:firstLineChars="200"/>
        <w:rPr>
          <w:rFonts w:hint="eastAsia" w:ascii="宋体" w:hAnsi="宋体"/>
          <w:sz w:val="24"/>
          <w:szCs w:val="24"/>
        </w:rPr>
      </w:pPr>
      <w:r>
        <w:rPr>
          <w:rFonts w:hint="eastAsia" w:ascii="宋体" w:hAnsi="宋体"/>
          <w:sz w:val="24"/>
          <w:szCs w:val="24"/>
        </w:rPr>
        <w:t>9.供应商须具有在有效期内的《经营保险业务许可证》或《保险许可证》且业务范围包括车辆保险（业务范围可以依据保险许可证或经营范围的内容来认定）。</w:t>
      </w:r>
    </w:p>
    <w:p w14:paraId="5E47CD10">
      <w:pPr>
        <w:snapToGrid w:val="0"/>
        <w:spacing w:line="360" w:lineRule="auto"/>
        <w:ind w:firstLine="480" w:firstLineChars="200"/>
        <w:rPr>
          <w:rFonts w:hint="eastAsia" w:ascii="宋体" w:hAnsi="宋体"/>
          <w:sz w:val="24"/>
          <w:szCs w:val="24"/>
        </w:rPr>
      </w:pPr>
      <w:r>
        <w:rPr>
          <w:rFonts w:hint="eastAsia" w:ascii="宋体" w:hAnsi="宋体"/>
          <w:sz w:val="24"/>
          <w:szCs w:val="24"/>
        </w:rPr>
        <w:t>10.本项目允许总公司或其分公司或其分支机构参与，但只能以一个供应商身份参与，若为分公司或分支机构参与需提供具有独立法人资格的总公司出具的授权（若涉及逐级授权的需提供能显示授权链条完整性的证明文件）。</w:t>
      </w:r>
    </w:p>
    <w:p w14:paraId="72DDB23C">
      <w:pPr>
        <w:snapToGrid w:val="0"/>
        <w:spacing w:line="360" w:lineRule="auto"/>
        <w:ind w:firstLine="480" w:firstLineChars="200"/>
        <w:rPr>
          <w:rFonts w:hint="eastAsia" w:ascii="宋体" w:hAnsi="宋体"/>
          <w:sz w:val="24"/>
          <w:szCs w:val="24"/>
        </w:rPr>
      </w:pPr>
      <w:r>
        <w:rPr>
          <w:rFonts w:hint="eastAsia" w:ascii="宋体" w:hAnsi="宋体"/>
          <w:sz w:val="24"/>
          <w:szCs w:val="24"/>
        </w:rPr>
        <w:t>11.法律、行政法规规定的其他条件。</w:t>
      </w:r>
    </w:p>
    <w:bookmarkEnd w:id="2"/>
    <w:bookmarkEnd w:id="3"/>
    <w:p w14:paraId="5C475751">
      <w:pPr>
        <w:pStyle w:val="8"/>
        <w:ind w:firstLine="482" w:firstLineChars="200"/>
        <w:rPr>
          <w:b/>
          <w:sz w:val="24"/>
          <w:szCs w:val="24"/>
        </w:rPr>
      </w:pPr>
      <w:bookmarkStart w:id="4" w:name="_Toc453767380"/>
      <w:r>
        <w:rPr>
          <w:rFonts w:hint="eastAsia"/>
          <w:b/>
          <w:sz w:val="24"/>
          <w:szCs w:val="24"/>
        </w:rPr>
        <w:t>三、</w:t>
      </w:r>
      <w:bookmarkEnd w:id="4"/>
      <w:r>
        <w:rPr>
          <w:rFonts w:hint="eastAsia"/>
          <w:b/>
          <w:sz w:val="24"/>
          <w:szCs w:val="24"/>
        </w:rPr>
        <w:t>比选文件发售时间、地点、售价：</w:t>
      </w:r>
    </w:p>
    <w:p w14:paraId="5439AC57">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（一）比选文件发售时间：</w:t>
      </w:r>
      <w:r>
        <w:rPr>
          <w:rFonts w:hint="eastAsia" w:ascii="宋体" w:hAnsi="宋体"/>
          <w:color w:val="FF0000"/>
          <w:sz w:val="24"/>
          <w:szCs w:val="24"/>
          <w:u w:val="single"/>
        </w:rPr>
        <w:t>2024</w:t>
      </w:r>
      <w:r>
        <w:rPr>
          <w:rFonts w:hint="eastAsia" w:ascii="宋体" w:hAnsi="宋体"/>
          <w:color w:val="FF0000"/>
          <w:sz w:val="24"/>
          <w:szCs w:val="24"/>
        </w:rPr>
        <w:t>年</w:t>
      </w:r>
      <w:r>
        <w:rPr>
          <w:rFonts w:hint="eastAsia" w:ascii="宋体" w:hAnsi="宋体"/>
          <w:color w:val="FF0000"/>
          <w:sz w:val="24"/>
          <w:szCs w:val="24"/>
          <w:u w:val="single"/>
          <w:lang w:val="en-US" w:eastAsia="zh-CN"/>
        </w:rPr>
        <w:t>11</w:t>
      </w:r>
      <w:r>
        <w:rPr>
          <w:rFonts w:hint="eastAsia" w:ascii="宋体" w:hAnsi="宋体"/>
          <w:color w:val="FF0000"/>
          <w:sz w:val="24"/>
          <w:szCs w:val="24"/>
        </w:rPr>
        <w:t>月</w:t>
      </w:r>
      <w:r>
        <w:rPr>
          <w:rFonts w:hint="eastAsia" w:ascii="宋体" w:hAnsi="宋体"/>
          <w:color w:val="FF0000"/>
          <w:sz w:val="24"/>
          <w:szCs w:val="24"/>
          <w:u w:val="single"/>
          <w:lang w:val="en-US" w:eastAsia="zh-CN"/>
        </w:rPr>
        <w:t>19</w:t>
      </w:r>
      <w:r>
        <w:rPr>
          <w:rFonts w:hint="eastAsia" w:ascii="宋体" w:hAnsi="宋体"/>
          <w:color w:val="FF0000"/>
          <w:sz w:val="24"/>
          <w:szCs w:val="24"/>
        </w:rPr>
        <w:t>日至</w:t>
      </w:r>
      <w:r>
        <w:rPr>
          <w:rFonts w:hint="eastAsia" w:ascii="宋体" w:hAnsi="宋体"/>
          <w:color w:val="FF0000"/>
          <w:sz w:val="24"/>
          <w:szCs w:val="24"/>
          <w:u w:val="single"/>
        </w:rPr>
        <w:t>2024</w:t>
      </w:r>
      <w:r>
        <w:rPr>
          <w:rFonts w:hint="eastAsia" w:ascii="宋体" w:hAnsi="宋体"/>
          <w:color w:val="FF0000"/>
          <w:sz w:val="24"/>
          <w:szCs w:val="24"/>
        </w:rPr>
        <w:t>年</w:t>
      </w:r>
      <w:r>
        <w:rPr>
          <w:rFonts w:hint="eastAsia" w:ascii="宋体" w:hAnsi="宋体"/>
          <w:color w:val="FF0000"/>
          <w:sz w:val="24"/>
          <w:szCs w:val="24"/>
          <w:u w:val="single"/>
          <w:lang w:val="en-US" w:eastAsia="zh-CN"/>
        </w:rPr>
        <w:t>11</w:t>
      </w:r>
      <w:r>
        <w:rPr>
          <w:rFonts w:hint="eastAsia" w:ascii="宋体" w:hAnsi="宋体"/>
          <w:color w:val="FF0000"/>
          <w:sz w:val="24"/>
          <w:szCs w:val="24"/>
        </w:rPr>
        <w:t>月</w:t>
      </w:r>
      <w:r>
        <w:rPr>
          <w:rFonts w:hint="eastAsia" w:ascii="宋体" w:hAnsi="宋体"/>
          <w:color w:val="FF0000"/>
          <w:sz w:val="24"/>
          <w:szCs w:val="24"/>
          <w:u w:val="single"/>
          <w:lang w:val="en-US" w:eastAsia="zh-CN"/>
        </w:rPr>
        <w:t>20</w:t>
      </w:r>
      <w:r>
        <w:rPr>
          <w:rFonts w:hint="eastAsia" w:ascii="宋体" w:hAnsi="宋体"/>
          <w:color w:val="FF0000"/>
          <w:sz w:val="24"/>
          <w:szCs w:val="24"/>
        </w:rPr>
        <w:t>日</w:t>
      </w:r>
      <w:r>
        <w:rPr>
          <w:rFonts w:hint="eastAsia" w:ascii="宋体" w:hAnsi="宋体"/>
          <w:sz w:val="24"/>
          <w:szCs w:val="24"/>
        </w:rPr>
        <w:t>上午09:00-12:00，下午14:00-17:00（北京时间）（法定节假日除外）。</w:t>
      </w:r>
    </w:p>
    <w:p w14:paraId="76C74DB8">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（二）比选文件售价：人民币</w:t>
      </w:r>
      <w:r>
        <w:rPr>
          <w:rFonts w:hint="eastAsia" w:ascii="宋体" w:hAnsi="宋体"/>
          <w:sz w:val="24"/>
          <w:szCs w:val="24"/>
          <w:u w:val="single"/>
          <w:lang w:val="en-US" w:eastAsia="zh-CN"/>
        </w:rPr>
        <w:t>0</w:t>
      </w:r>
      <w:r>
        <w:rPr>
          <w:rFonts w:hint="eastAsia" w:ascii="宋体" w:hAnsi="宋体"/>
          <w:sz w:val="24"/>
          <w:szCs w:val="24"/>
        </w:rPr>
        <w:t>元/份（比选文件售后不退, 比选资格不能转让）。</w:t>
      </w:r>
    </w:p>
    <w:p w14:paraId="168EC3FA">
      <w:pPr>
        <w:snapToGrid w:val="0"/>
        <w:spacing w:line="360" w:lineRule="auto"/>
        <w:ind w:firstLine="480" w:firstLineChars="200"/>
        <w:rPr>
          <w:rFonts w:hint="eastAsia" w:ascii="宋体" w:hAnsi="宋体"/>
          <w:sz w:val="24"/>
          <w:szCs w:val="24"/>
        </w:rPr>
      </w:pPr>
      <w:r>
        <w:rPr>
          <w:rFonts w:hint="eastAsia" w:ascii="宋体" w:hAnsi="宋体"/>
          <w:sz w:val="24"/>
          <w:szCs w:val="24"/>
        </w:rPr>
        <w:t>（三）比选文件获取方式：网络报名获取，凡有意参加比选的供应商在规定的时间内将以下资料扫描发送至3172915903@qq.com；</w:t>
      </w:r>
    </w:p>
    <w:p w14:paraId="45E1AF27">
      <w:pPr>
        <w:snapToGrid w:val="0"/>
        <w:spacing w:line="360" w:lineRule="auto"/>
        <w:ind w:firstLine="480" w:firstLineChars="200"/>
        <w:rPr>
          <w:rFonts w:hint="eastAsia" w:ascii="宋体" w:hAnsi="宋体"/>
          <w:sz w:val="24"/>
          <w:szCs w:val="24"/>
        </w:rPr>
      </w:pPr>
      <w:r>
        <w:rPr>
          <w:rFonts w:hint="eastAsia" w:ascii="宋体" w:hAnsi="宋体"/>
          <w:sz w:val="24"/>
          <w:szCs w:val="24"/>
        </w:rPr>
        <w:t>（1）针对本项目的单位介绍信加盖公章，介绍信须注明项目名称、项目编号、联系人及联系电话、电子邮箱；</w:t>
      </w:r>
    </w:p>
    <w:p w14:paraId="5BB81B3B">
      <w:pPr>
        <w:snapToGrid w:val="0"/>
        <w:spacing w:line="360" w:lineRule="auto"/>
        <w:ind w:firstLine="480" w:firstLineChars="200"/>
        <w:rPr>
          <w:rFonts w:hint="eastAsia" w:ascii="宋体" w:hAnsi="宋体"/>
          <w:sz w:val="24"/>
          <w:szCs w:val="24"/>
        </w:rPr>
      </w:pPr>
      <w:r>
        <w:rPr>
          <w:rFonts w:hint="eastAsia" w:ascii="宋体" w:hAnsi="宋体"/>
          <w:sz w:val="24"/>
          <w:szCs w:val="24"/>
        </w:rPr>
        <w:t>（2）经办人身份证复印件加盖公章；</w:t>
      </w:r>
    </w:p>
    <w:p w14:paraId="590A81FB">
      <w:pPr>
        <w:snapToGrid w:val="0"/>
        <w:spacing w:line="360" w:lineRule="auto"/>
        <w:ind w:firstLine="480" w:firstLineChars="200"/>
        <w:rPr>
          <w:rFonts w:hint="eastAsia" w:ascii="宋体" w:hAnsi="宋体"/>
          <w:sz w:val="24"/>
          <w:szCs w:val="24"/>
        </w:rPr>
      </w:pPr>
      <w:r>
        <w:rPr>
          <w:rFonts w:hint="eastAsia" w:ascii="宋体" w:hAnsi="宋体"/>
          <w:sz w:val="24"/>
          <w:szCs w:val="24"/>
        </w:rPr>
        <w:t>（3）以上1-2条件审核通过后报名登记表将通过3172915903@qq.com发送；供应商需按规定填写加盖公章并扫描发送回本邮箱。</w:t>
      </w:r>
    </w:p>
    <w:p w14:paraId="68F590E4">
      <w:pPr>
        <w:snapToGrid w:val="0"/>
        <w:spacing w:line="360" w:lineRule="auto"/>
        <w:ind w:firstLine="480" w:firstLineChars="200"/>
        <w:rPr>
          <w:rFonts w:hint="eastAsia" w:ascii="宋体" w:hAnsi="宋体"/>
          <w:sz w:val="24"/>
          <w:szCs w:val="24"/>
        </w:rPr>
      </w:pPr>
      <w:r>
        <w:rPr>
          <w:rFonts w:hint="eastAsia" w:ascii="宋体" w:hAnsi="宋体"/>
          <w:sz w:val="24"/>
          <w:szCs w:val="24"/>
        </w:rPr>
        <w:t>注：①报名成功标准：1-3条规定均符合要求且在售卖截止时间前完成报名。</w:t>
      </w:r>
    </w:p>
    <w:p w14:paraId="50916F38">
      <w:pPr>
        <w:snapToGrid w:val="0"/>
        <w:spacing w:line="360" w:lineRule="auto"/>
        <w:ind w:firstLine="480" w:firstLineChars="200"/>
        <w:rPr>
          <w:rFonts w:hint="eastAsia" w:ascii="宋体" w:hAnsi="宋体"/>
          <w:sz w:val="24"/>
          <w:szCs w:val="24"/>
        </w:rPr>
      </w:pPr>
      <w:r>
        <w:rPr>
          <w:rFonts w:hint="eastAsia" w:ascii="宋体" w:hAnsi="宋体"/>
          <w:sz w:val="24"/>
          <w:szCs w:val="24"/>
        </w:rPr>
        <w:t>②供应商报名时须如实填写项目信息及供应商信息，如信息有变更请于报名截止时间前书面通知代理机构进行变更登记，如因供应商提供的信息错误对其参加采购活动造成影响的，后果由供应商自行承担。</w:t>
      </w:r>
    </w:p>
    <w:p w14:paraId="6FA1DC45">
      <w:pPr>
        <w:snapToGrid w:val="0"/>
        <w:spacing w:line="360" w:lineRule="auto"/>
        <w:ind w:firstLine="480" w:firstLineChars="200"/>
        <w:rPr>
          <w:rFonts w:hint="eastAsia" w:ascii="宋体" w:hAnsi="宋体"/>
          <w:sz w:val="24"/>
          <w:szCs w:val="24"/>
        </w:rPr>
      </w:pPr>
      <w:r>
        <w:rPr>
          <w:rFonts w:hint="eastAsia" w:ascii="宋体" w:hAnsi="宋体"/>
          <w:sz w:val="24"/>
          <w:szCs w:val="24"/>
        </w:rPr>
        <w:t>③报名资料的递交以邮件到达时间为准，截止时间未到达的供应商不得参加本次采购活动。</w:t>
      </w:r>
    </w:p>
    <w:p w14:paraId="20DA5EED">
      <w:pPr>
        <w:snapToGrid w:val="0"/>
        <w:spacing w:line="360" w:lineRule="auto"/>
        <w:ind w:firstLine="480" w:firstLineChars="200"/>
        <w:rPr>
          <w:rFonts w:hint="eastAsia" w:ascii="宋体" w:hAnsi="宋体"/>
          <w:sz w:val="24"/>
          <w:szCs w:val="24"/>
        </w:rPr>
      </w:pPr>
      <w:r>
        <w:rPr>
          <w:rFonts w:hint="eastAsia" w:ascii="宋体" w:hAnsi="宋体"/>
          <w:sz w:val="24"/>
          <w:szCs w:val="24"/>
        </w:rPr>
        <w:t>④获取采购文件时，供应商为法人或者其他组织的，只需提供单位介绍信、经办人身份证明；供应商为自然人的，只须提供本人身份证明。</w:t>
      </w:r>
    </w:p>
    <w:p w14:paraId="591A42C4">
      <w:pPr>
        <w:snapToGrid w:val="0"/>
        <w:spacing w:line="360" w:lineRule="auto"/>
        <w:ind w:firstLine="480" w:firstLineChars="200"/>
        <w:rPr>
          <w:rFonts w:ascii="宋体" w:hAnsi="宋体"/>
          <w:b/>
          <w:sz w:val="21"/>
          <w:szCs w:val="21"/>
        </w:rPr>
      </w:pPr>
      <w:r>
        <w:rPr>
          <w:rFonts w:hint="eastAsia" w:ascii="宋体" w:hAnsi="宋体"/>
          <w:sz w:val="24"/>
          <w:szCs w:val="24"/>
        </w:rPr>
        <w:t>⑤采购人或代理机构对已发出的采购文件若有澄清或者修改的，澄清或者修改的通知将按照供应商报名时提供的联系方式进行通知。若供应商联系方式发生变化，应及时通知代理机构，若因供应商预留的联系方式错误而导致通知无法收到，一切责任均由供应商自行承担。</w:t>
      </w:r>
    </w:p>
    <w:p w14:paraId="1BFC2C27">
      <w:pPr>
        <w:pStyle w:val="8"/>
        <w:ind w:firstLine="482" w:firstLineChars="200"/>
        <w:rPr>
          <w:b/>
          <w:sz w:val="24"/>
          <w:szCs w:val="24"/>
        </w:rPr>
      </w:pPr>
      <w:r>
        <w:rPr>
          <w:rFonts w:hint="eastAsia"/>
          <w:b/>
          <w:sz w:val="24"/>
          <w:szCs w:val="24"/>
        </w:rPr>
        <w:t>四、响应文件递交及开启时间、地点：</w:t>
      </w:r>
    </w:p>
    <w:p w14:paraId="09666162">
      <w:pPr>
        <w:snapToGrid w:val="0"/>
        <w:spacing w:line="360" w:lineRule="auto"/>
        <w:ind w:firstLine="566" w:firstLineChars="236"/>
        <w:rPr>
          <w:sz w:val="24"/>
          <w:szCs w:val="24"/>
        </w:rPr>
      </w:pPr>
      <w:r>
        <w:rPr>
          <w:rFonts w:hint="eastAsia"/>
          <w:sz w:val="24"/>
          <w:szCs w:val="24"/>
        </w:rPr>
        <w:t>（一）响应文件递交及开启时间：</w:t>
      </w:r>
      <w:r>
        <w:rPr>
          <w:rFonts w:hint="eastAsia" w:ascii="宋体" w:hAnsi="宋体"/>
          <w:color w:val="FF0000"/>
          <w:sz w:val="24"/>
          <w:szCs w:val="24"/>
          <w:u w:val="single"/>
        </w:rPr>
        <w:t>2024年</w:t>
      </w:r>
      <w:r>
        <w:rPr>
          <w:rFonts w:hint="eastAsia" w:ascii="宋体" w:hAnsi="宋体"/>
          <w:color w:val="FF0000"/>
          <w:sz w:val="24"/>
          <w:szCs w:val="24"/>
          <w:u w:val="single"/>
          <w:lang w:val="en-US" w:eastAsia="zh-CN"/>
        </w:rPr>
        <w:t>11</w:t>
      </w:r>
      <w:r>
        <w:rPr>
          <w:rFonts w:hint="eastAsia" w:ascii="宋体" w:hAnsi="宋体"/>
          <w:color w:val="FF0000"/>
          <w:sz w:val="24"/>
          <w:szCs w:val="24"/>
          <w:u w:val="single"/>
        </w:rPr>
        <w:t>月</w:t>
      </w:r>
      <w:r>
        <w:rPr>
          <w:rFonts w:hint="eastAsia" w:ascii="宋体" w:hAnsi="宋体"/>
          <w:color w:val="FF0000"/>
          <w:sz w:val="24"/>
          <w:szCs w:val="24"/>
          <w:u w:val="single"/>
          <w:lang w:val="en-US" w:eastAsia="zh-CN"/>
        </w:rPr>
        <w:t>22</w:t>
      </w:r>
      <w:r>
        <w:rPr>
          <w:rFonts w:hint="eastAsia" w:ascii="宋体" w:hAnsi="宋体"/>
          <w:color w:val="FF0000"/>
          <w:sz w:val="24"/>
          <w:szCs w:val="24"/>
          <w:u w:val="single"/>
        </w:rPr>
        <w:t>日</w:t>
      </w:r>
      <w:r>
        <w:rPr>
          <w:rFonts w:hint="eastAsia" w:ascii="宋体" w:hAnsi="宋体"/>
          <w:color w:val="FF0000"/>
          <w:sz w:val="24"/>
          <w:szCs w:val="24"/>
          <w:u w:val="single"/>
          <w:lang w:val="en-US" w:eastAsia="zh-CN"/>
        </w:rPr>
        <w:t>10:30</w:t>
      </w:r>
      <w:r>
        <w:rPr>
          <w:rFonts w:hint="eastAsia"/>
          <w:color w:val="FF0000"/>
          <w:sz w:val="24"/>
          <w:szCs w:val="24"/>
        </w:rPr>
        <w:t>（北京时间）</w:t>
      </w:r>
      <w:r>
        <w:rPr>
          <w:rFonts w:hint="eastAsia"/>
          <w:sz w:val="24"/>
          <w:szCs w:val="24"/>
        </w:rPr>
        <w:t>，供应商应于递交响应文件截止时间之前将响应文件送达比选地点，逾期送达或没有密封的将被拒绝。本次采购项目不接受邮寄的响应文件。</w:t>
      </w:r>
    </w:p>
    <w:p w14:paraId="199ABBDC">
      <w:pPr>
        <w:snapToGrid w:val="0"/>
        <w:spacing w:line="360" w:lineRule="auto"/>
        <w:ind w:firstLine="566" w:firstLineChars="236"/>
        <w:rPr>
          <w:b/>
          <w:bCs/>
          <w:sz w:val="24"/>
          <w:szCs w:val="24"/>
        </w:rPr>
      </w:pPr>
      <w:r>
        <w:rPr>
          <w:rFonts w:hint="eastAsia"/>
          <w:sz w:val="24"/>
          <w:szCs w:val="24"/>
        </w:rPr>
        <w:t>（二）响应文件递交地点及开启地点：</w:t>
      </w:r>
      <w:r>
        <w:rPr>
          <w:rFonts w:hint="eastAsia"/>
          <w:b/>
          <w:bCs/>
          <w:sz w:val="24"/>
          <w:szCs w:val="24"/>
        </w:rPr>
        <w:t>四川省成都市高新区梓州大道4111号领馆国际城写字楼（希尔顿惠庭酒店）5楼。</w:t>
      </w:r>
    </w:p>
    <w:p w14:paraId="4A89D0DA">
      <w:pPr>
        <w:pStyle w:val="8"/>
        <w:ind w:firstLine="482" w:firstLineChars="200"/>
        <w:rPr>
          <w:b/>
          <w:sz w:val="24"/>
          <w:szCs w:val="24"/>
        </w:rPr>
      </w:pPr>
      <w:r>
        <w:rPr>
          <w:rFonts w:hint="eastAsia"/>
          <w:b/>
          <w:sz w:val="24"/>
          <w:szCs w:val="24"/>
        </w:rPr>
        <w:t>五、本项目相关信息在“阿坝州国有资产投资管理有限公司门户网站（http://www.abzgt.com/）”上公示。</w:t>
      </w:r>
    </w:p>
    <w:p w14:paraId="75C1A74F">
      <w:pPr>
        <w:pStyle w:val="8"/>
        <w:ind w:firstLine="482" w:firstLineChars="200"/>
        <w:rPr>
          <w:b/>
          <w:sz w:val="24"/>
          <w:szCs w:val="24"/>
        </w:rPr>
      </w:pPr>
      <w:bookmarkStart w:id="5" w:name="_Toc453767381"/>
      <w:r>
        <w:rPr>
          <w:rFonts w:hint="eastAsia"/>
          <w:b/>
          <w:sz w:val="24"/>
          <w:szCs w:val="24"/>
        </w:rPr>
        <w:t>六、</w:t>
      </w:r>
      <w:bookmarkEnd w:id="5"/>
      <w:bookmarkStart w:id="6" w:name="_Toc453767383"/>
      <w:r>
        <w:rPr>
          <w:rFonts w:hint="eastAsia"/>
          <w:b/>
          <w:sz w:val="24"/>
          <w:szCs w:val="24"/>
        </w:rPr>
        <w:t>采购人及采购代理机构联系方式</w:t>
      </w:r>
      <w:bookmarkEnd w:id="6"/>
    </w:p>
    <w:p w14:paraId="31B7E0B4">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采购人：阿坝州国鑫政通商业管理有限公司；</w:t>
      </w:r>
    </w:p>
    <w:p w14:paraId="7DE1BB91">
      <w:pPr>
        <w:widowControl/>
        <w:snapToGrid w:val="0"/>
        <w:spacing w:line="360" w:lineRule="auto"/>
        <w:ind w:firstLine="480" w:firstLineChars="200"/>
        <w:jc w:val="left"/>
        <w:rPr>
          <w:rFonts w:hint="eastAsia" w:ascii="宋体" w:hAnsi="宋体"/>
          <w:sz w:val="24"/>
          <w:szCs w:val="24"/>
        </w:rPr>
      </w:pPr>
      <w:r>
        <w:rPr>
          <w:rFonts w:hint="eastAsia" w:ascii="宋体" w:hAnsi="宋体"/>
          <w:sz w:val="24"/>
          <w:szCs w:val="24"/>
        </w:rPr>
        <w:t>地址：四川省阿坝藏族羌族自治州马尔康市马尔康镇马江街205号州级周转房二期1-1-5</w:t>
      </w:r>
    </w:p>
    <w:p w14:paraId="16382B16">
      <w:pPr>
        <w:widowControl/>
        <w:snapToGrid w:val="0"/>
        <w:spacing w:line="360" w:lineRule="auto"/>
        <w:ind w:firstLine="480" w:firstLineChars="200"/>
        <w:jc w:val="left"/>
        <w:rPr>
          <w:rFonts w:hint="eastAsia" w:ascii="宋体" w:hAnsi="宋体"/>
          <w:sz w:val="24"/>
          <w:szCs w:val="24"/>
        </w:rPr>
      </w:pPr>
      <w:r>
        <w:rPr>
          <w:rFonts w:hint="eastAsia" w:ascii="宋体" w:hAnsi="宋体"/>
          <w:sz w:val="24"/>
          <w:szCs w:val="24"/>
        </w:rPr>
        <w:t>联系人：沈老师；</w:t>
      </w:r>
    </w:p>
    <w:p w14:paraId="4AE7CBE0">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联系电话：0837-2831502</w:t>
      </w:r>
    </w:p>
    <w:p w14:paraId="58FD1912">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 xml:space="preserve">采购代理机构：四川五邑招标代理有限公司 </w:t>
      </w:r>
    </w:p>
    <w:p w14:paraId="688B365A">
      <w:pPr>
        <w:widowControl/>
        <w:snapToGrid w:val="0"/>
        <w:spacing w:line="360" w:lineRule="auto"/>
        <w:ind w:firstLine="480" w:firstLineChars="200"/>
        <w:jc w:val="left"/>
        <w:rPr>
          <w:rFonts w:hint="eastAsia" w:ascii="宋体" w:hAnsi="宋体"/>
          <w:sz w:val="24"/>
          <w:szCs w:val="24"/>
        </w:rPr>
      </w:pPr>
      <w:r>
        <w:rPr>
          <w:rFonts w:hint="eastAsia" w:ascii="宋体" w:hAnsi="宋体"/>
          <w:sz w:val="24"/>
          <w:szCs w:val="24"/>
        </w:rPr>
        <w:t>地址：四川省成都市高新区梓州大道4111号领馆国际城写字楼（希尔顿惠庭酒店）5楼</w:t>
      </w:r>
    </w:p>
    <w:p w14:paraId="49A91CE4">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联系人：何老师、李老师</w:t>
      </w:r>
    </w:p>
    <w:p w14:paraId="655D1D1A">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联系电话：028-87481677</w:t>
      </w:r>
    </w:p>
    <w:p w14:paraId="25F94390">
      <w:bookmarkStart w:id="7" w:name="_GoBack"/>
      <w:bookmarkEnd w:id="7"/>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34691">
    <w:pPr>
      <w:pStyle w:val="10"/>
      <w:pBdr>
        <w:top w:val="none" w:color="auto" w:sz="0" w:space="1"/>
      </w:pBdr>
      <w:tabs>
        <w:tab w:val="right" w:pos="8364"/>
        <w:tab w:val="clear" w:pos="8306"/>
      </w:tabs>
      <w:wordWrap w:val="0"/>
      <w:ind w:right="43"/>
      <w:jc w:val="center"/>
    </w:pPr>
    <w:r>
      <w:fldChar w:fldCharType="begin"/>
    </w:r>
    <w:r>
      <w:instrText xml:space="preserve">PAGE   \* MERGEFORMAT</w:instrText>
    </w:r>
    <w:r>
      <w:fldChar w:fldCharType="separate"/>
    </w:r>
    <w:r>
      <w:rPr>
        <w:lang w:val="zh-CN"/>
      </w:rPr>
      <w:t>19</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7933C">
    <w:pPr>
      <w:pStyle w:val="11"/>
      <w:pBdr>
        <w:bottom w:val="none" w:color="auto" w:sz="0" w:space="0"/>
      </w:pBdr>
      <w:ind w:firstLine="630" w:firstLineChars="350"/>
      <w:jc w:val="both"/>
    </w:pPr>
    <w:r>
      <w:drawing>
        <wp:anchor distT="0" distB="0" distL="114300" distR="114300" simplePos="0" relativeHeight="251660288" behindDoc="1" locked="0" layoutInCell="0" allowOverlap="1">
          <wp:simplePos x="0" y="0"/>
          <wp:positionH relativeFrom="margin">
            <wp:posOffset>71120</wp:posOffset>
          </wp:positionH>
          <wp:positionV relativeFrom="margin">
            <wp:posOffset>1497330</wp:posOffset>
          </wp:positionV>
          <wp:extent cx="5273040" cy="5833110"/>
          <wp:effectExtent l="0" t="0" r="0" b="3810"/>
          <wp:wrapNone/>
          <wp:docPr id="1" name="WordPictureWatermark10154851"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0154851" descr="水印"/>
                  <pic:cNvPicPr>
                    <a:picLocks noChangeAspect="1"/>
                  </pic:cNvPicPr>
                </pic:nvPicPr>
                <pic:blipFill>
                  <a:blip r:embed="rId1">
                    <a:lum bright="70001" contrast="-70000"/>
                  </a:blip>
                  <a:stretch>
                    <a:fillRect/>
                  </a:stretch>
                </pic:blipFill>
                <pic:spPr>
                  <a:xfrm>
                    <a:off x="0" y="0"/>
                    <a:ext cx="5273040" cy="5833110"/>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85725</wp:posOffset>
          </wp:positionH>
          <wp:positionV relativeFrom="paragraph">
            <wp:posOffset>-93980</wp:posOffset>
          </wp:positionV>
          <wp:extent cx="314325" cy="353695"/>
          <wp:effectExtent l="0" t="0" r="5715" b="12065"/>
          <wp:wrapNone/>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2"/>
                  <a:stretch>
                    <a:fillRect/>
                  </a:stretch>
                </pic:blipFill>
                <pic:spPr>
                  <a:xfrm>
                    <a:off x="0" y="0"/>
                    <a:ext cx="314325" cy="353695"/>
                  </a:xfrm>
                  <a:prstGeom prst="rect">
                    <a:avLst/>
                  </a:prstGeom>
                  <a:noFill/>
                  <a:ln>
                    <a:noFill/>
                  </a:ln>
                </pic:spPr>
              </pic:pic>
            </a:graphicData>
          </a:graphic>
        </wp:anchor>
      </w:drawing>
    </w:r>
    <w:r>
      <w:drawing>
        <wp:inline distT="0" distB="0" distL="114300" distR="114300">
          <wp:extent cx="1859915" cy="229235"/>
          <wp:effectExtent l="0" t="0" r="14605"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3"/>
                  <a:stretch>
                    <a:fillRect/>
                  </a:stretch>
                </pic:blipFill>
                <pic:spPr>
                  <a:xfrm>
                    <a:off x="0" y="0"/>
                    <a:ext cx="1859915" cy="2292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42FA6"/>
    <w:multiLevelType w:val="singleLevel"/>
    <w:tmpl w:val="30942FA6"/>
    <w:lvl w:ilvl="0" w:tentative="0">
      <w:start w:val="1"/>
      <w:numFmt w:val="decimal"/>
      <w:pStyle w:val="5"/>
      <w:lvlText w:val="%1."/>
      <w:lvlJc w:val="left"/>
      <w:pPr>
        <w:ind w:left="425" w:hanging="425"/>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1"/>
      <w:numFmt w:val="lowerLetter"/>
      <w:pStyle w:val="2"/>
      <w:lvlText w:val="%5)"/>
      <w:lvlJc w:val="left"/>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2NGJjMDI2ZTFiODQ5YmUxODZjZTg3YjNlYmI5NjYifQ=="/>
  </w:docVars>
  <w:rsids>
    <w:rsidRoot w:val="590A5AE5"/>
    <w:rsid w:val="3915458B"/>
    <w:rsid w:val="590A5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7">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8">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3"/>
    <w:next w:val="6"/>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3">
    <w:name w:val="正文1"/>
    <w:basedOn w:val="1"/>
    <w:next w:val="4"/>
    <w:qFormat/>
    <w:uiPriority w:val="0"/>
    <w:pPr>
      <w:spacing w:line="300" w:lineRule="auto"/>
      <w:ind w:firstLine="200" w:firstLineChars="200"/>
    </w:pPr>
    <w:rPr>
      <w:sz w:val="24"/>
    </w:rPr>
  </w:style>
  <w:style w:type="paragraph" w:customStyle="1" w:styleId="4">
    <w:name w:val="正文文本1"/>
    <w:basedOn w:val="5"/>
    <w:next w:val="3"/>
    <w:qFormat/>
    <w:uiPriority w:val="0"/>
    <w:pPr>
      <w:spacing w:beforeLines="0" w:afterLines="50"/>
    </w:pPr>
  </w:style>
  <w:style w:type="paragraph" w:customStyle="1" w:styleId="5">
    <w:name w:val="表格内1"/>
    <w:next w:val="4"/>
    <w:qFormat/>
    <w:uiPriority w:val="0"/>
    <w:pPr>
      <w:widowControl w:val="0"/>
      <w:numPr>
        <w:ilvl w:val="0"/>
        <w:numId w:val="2"/>
      </w:numPr>
      <w:jc w:val="both"/>
    </w:pPr>
    <w:rPr>
      <w:rFonts w:ascii="Calibri" w:hAnsi="Calibri" w:eastAsia="宋体" w:cs="黑体"/>
      <w:b/>
      <w:kern w:val="2"/>
      <w:sz w:val="21"/>
      <w:szCs w:val="22"/>
      <w:lang w:val="en-US" w:eastAsia="zh-CN" w:bidi="ar-SA"/>
    </w:rPr>
  </w:style>
  <w:style w:type="paragraph" w:customStyle="1" w:styleId="6">
    <w:name w:val="正文（绿盟科技）"/>
    <w:qFormat/>
    <w:uiPriority w:val="0"/>
    <w:pPr>
      <w:spacing w:line="300" w:lineRule="auto"/>
    </w:pPr>
    <w:rPr>
      <w:rFonts w:ascii="Arial" w:hAnsi="Arial" w:eastAsia="宋体" w:cs="黑体"/>
      <w:sz w:val="21"/>
      <w:szCs w:val="21"/>
      <w:lang w:val="en-US" w:eastAsia="zh-CN" w:bidi="ar-SA"/>
    </w:rPr>
  </w:style>
  <w:style w:type="paragraph" w:styleId="9">
    <w:name w:val="Body Text"/>
    <w:basedOn w:val="1"/>
    <w:next w:val="1"/>
    <w:qFormat/>
    <w:uiPriority w:val="0"/>
    <w:rPr>
      <w:rFonts w:ascii="仿宋_GB2312" w:eastAsia="仿宋_GB2312"/>
      <w:sz w:val="32"/>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rPr>
  </w:style>
  <w:style w:type="paragraph" w:styleId="12">
    <w:name w:val="Body Text First Indent"/>
    <w:basedOn w:val="9"/>
    <w:next w:val="1"/>
    <w:qFormat/>
    <w:uiPriority w:val="0"/>
    <w:pPr>
      <w:spacing w:line="360" w:lineRule="auto"/>
      <w:ind w:firstLine="420"/>
    </w:pPr>
    <w:rPr>
      <w:rFonts w:ascii="宋体" w:hAnsi="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1466</Words>
  <Characters>1630</Characters>
  <Lines>0</Lines>
  <Paragraphs>0</Paragraphs>
  <TotalTime>0</TotalTime>
  <ScaleCrop>false</ScaleCrop>
  <LinksUpToDate>false</LinksUpToDate>
  <CharactersWithSpaces>1634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2024-11-18T08:00:00Z</dcterms:created>
  <dc:creator>雙城。憶</dc:creator>
  <cp:lastModifiedBy>雙城。憶</cp:lastModifiedBy>
  <dcterms:modified xsi:type="dcterms:W3CDTF">2024-11-18T08:03:49Z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75C541212FEE41A0BD6DAFBE0AF39B02_11</vt:lpwstr>
  </property>
</Properties>
</file>