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88F5B" w14:textId="77777777" w:rsidR="006325E9" w:rsidRDefault="006325E9" w:rsidP="006325E9">
      <w:pPr>
        <w:tabs>
          <w:tab w:val="left" w:pos="7584"/>
          <w:tab w:val="left" w:pos="7776"/>
        </w:tabs>
        <w:spacing w:line="440" w:lineRule="exact"/>
        <w:rPr>
          <w:rFonts w:ascii="仿宋_GB2312" w:hint="eastAsia"/>
        </w:rPr>
      </w:pPr>
      <w:r>
        <w:rPr>
          <w:rFonts w:ascii="黑体" w:eastAsia="黑体" w:hAnsi="黑体" w:hint="eastAsia"/>
        </w:rPr>
        <w:t>附件2</w:t>
      </w:r>
    </w:p>
    <w:tbl>
      <w:tblPr>
        <w:tblpPr w:leftFromText="180" w:rightFromText="180" w:vertAnchor="text" w:horzAnchor="page" w:tblpXSpec="center" w:tblpY="725"/>
        <w:tblOverlap w:val="never"/>
        <w:tblW w:w="14012" w:type="dxa"/>
        <w:tblLayout w:type="fixed"/>
        <w:tblLook w:val="0000" w:firstRow="0" w:lastRow="0" w:firstColumn="0" w:lastColumn="0" w:noHBand="0" w:noVBand="0"/>
      </w:tblPr>
      <w:tblGrid>
        <w:gridCol w:w="582"/>
        <w:gridCol w:w="1264"/>
        <w:gridCol w:w="3002"/>
        <w:gridCol w:w="8374"/>
        <w:gridCol w:w="790"/>
      </w:tblGrid>
      <w:tr w:rsidR="006325E9" w14:paraId="5429493B" w14:textId="77777777" w:rsidTr="008F3925">
        <w:trPr>
          <w:trHeight w:val="555"/>
        </w:trPr>
        <w:tc>
          <w:tcPr>
            <w:tcW w:w="140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4055D3" w14:textId="77777777" w:rsidR="006325E9" w:rsidRDefault="006325E9" w:rsidP="008F3925">
            <w:pPr>
              <w:widowControl/>
              <w:spacing w:line="440" w:lineRule="exact"/>
              <w:jc w:val="center"/>
              <w:rPr>
                <w:rFonts w:ascii="方正小标宋简体" w:eastAsia="方正小标宋简体" w:hAnsi="仿宋_GB2312" w:cs="仿宋_GB2312" w:hint="eastAsia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仿宋_GB2312" w:cs="仿宋_GB2312" w:hint="eastAsia"/>
                <w:bCs/>
                <w:color w:val="000000"/>
                <w:kern w:val="0"/>
                <w:sz w:val="36"/>
                <w:szCs w:val="36"/>
              </w:rPr>
              <w:t>国投公司2020年度党支部工作清单</w:t>
            </w:r>
          </w:p>
        </w:tc>
      </w:tr>
      <w:tr w:rsidR="006325E9" w14:paraId="0E724409" w14:textId="77777777" w:rsidTr="008F3925">
        <w:trPr>
          <w:trHeight w:val="4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B4482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01488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06F10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工作内容</w:t>
            </w:r>
          </w:p>
        </w:tc>
        <w:tc>
          <w:tcPr>
            <w:tcW w:w="8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1817F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工作要求及考核办法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19FF5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分值</w:t>
            </w:r>
          </w:p>
        </w:tc>
      </w:tr>
      <w:tr w:rsidR="006325E9" w14:paraId="2483A183" w14:textId="77777777" w:rsidTr="008F3925">
        <w:trPr>
          <w:trHeight w:val="2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8D26D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D9289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议事规则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B8408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制定党支部议事制定规则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52743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按照公司下发的模板，根据实际拟定“三重一大”内容，4月15日前完成；</w:t>
            </w:r>
            <w:proofErr w:type="gramStart"/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未完成扣1分</w:t>
            </w:r>
            <w:proofErr w:type="gramEnd"/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FEEA9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1.5</w:t>
            </w:r>
          </w:p>
        </w:tc>
      </w:tr>
      <w:tr w:rsidR="006325E9" w14:paraId="409D75A1" w14:textId="77777777" w:rsidTr="008F3925">
        <w:trPr>
          <w:trHeight w:val="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7E971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37F80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阵地建设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F171B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建立并维护好党员活动室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65D31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安排专人负责党员活动室的管理，添加书籍及其它学习活动用品；未落实扣0.5分。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220B5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0.5</w:t>
            </w:r>
          </w:p>
        </w:tc>
      </w:tr>
      <w:tr w:rsidR="006325E9" w14:paraId="305E8E27" w14:textId="77777777" w:rsidTr="008F3925">
        <w:trPr>
          <w:trHeight w:val="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6BF7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8D1B3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理论学习，精神贯彻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19A51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党的理论和路线方针政策，以及上级文件精神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9EA8C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每月理论学习不少于1次（含员工），有学习笔记、学习资料；少1次扣0.4分。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7BD86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6325E9" w14:paraId="49697AD1" w14:textId="77777777" w:rsidTr="008F3925">
        <w:trPr>
          <w:trHeight w:val="3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4B28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00F7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支委会建设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1EFDA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支委会制度健全，支委分工明确，班子团结，作用发挥好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B5C3C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有制度（自制）、有工作计划、有工作分工，少一项扣0.6分。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E1BB4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6325E9" w14:paraId="164A0EB6" w14:textId="77777777" w:rsidTr="008F3925">
        <w:trPr>
          <w:trHeight w:val="42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8721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E9B6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落实“三会一课”制度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FB42B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支委会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FD9A5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每月召开1次，分析研究党建工作、党员员工思想及履职守纪等情况；研究决定党内有关事项；分析研究经营管理工作、并对重大事项提出原则性意见和建议；少1次扣1分。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D6AE1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 w:rsidR="006325E9" w14:paraId="649667A8" w14:textId="77777777" w:rsidTr="008F3925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0ED8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4D30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6E04F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党员大会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8278B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每季度召开1次，少一次扣0.5分。（必要时可与主题党日活动合并）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1C819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6325E9" w14:paraId="63A51950" w14:textId="77777777" w:rsidTr="008F3925">
        <w:trPr>
          <w:trHeight w:val="43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8C8B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9BA4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6D930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党课</w:t>
            </w: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6F4F5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每季度至少上1个课时的党课，主题鲜明、有教案、有图片；少1次扣1分。联系支部班子成员每年至少上1个课时的党课，主题鲜明、有教案、有图片；未上扣1分。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031D8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6325E9" w14:paraId="0F0315E8" w14:textId="77777777" w:rsidTr="008F3925">
        <w:trPr>
          <w:trHeight w:val="1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8F6FE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3B72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开展组织生活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D8811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主题党日活动</w:t>
            </w:r>
          </w:p>
        </w:tc>
        <w:tc>
          <w:tcPr>
            <w:tcW w:w="8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9AD33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主题党日活动每月不少于1次，少1次扣0.7分；其中4次有活动方案，少1次扣0.4分。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639C6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6325E9" w14:paraId="3B5E695D" w14:textId="77777777" w:rsidTr="008F3925">
        <w:trPr>
          <w:trHeight w:val="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28DF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A058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C25AF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组织生活会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EA2FC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每年至少召开1次，未召开扣2分；召开、但无发言提纲、没有原始记录扣1分。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F737D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6325E9" w14:paraId="4439EB57" w14:textId="77777777" w:rsidTr="008F3925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FCDE71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5DBC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B01D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民主评议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738ED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民主评议党员每年至少1次，未进行扣1分。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FC79F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6325E9" w14:paraId="2468FDD7" w14:textId="77777777" w:rsidTr="008F3925">
        <w:trPr>
          <w:trHeight w:val="26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63481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93923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党员教育管理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1F2B8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微党课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9522F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党员未按时上交微党课课件，1次扣0.2分。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2D102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6325E9" w14:paraId="698DDD1C" w14:textId="77777777" w:rsidTr="008F3925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DED8DA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2026F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40AB4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积分制管理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B85F0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未制定党员积分制管理实施细则（依据公司）扣4分；制定了、但未严格执行扣3-1分。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4445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:rsidR="006325E9" w14:paraId="3D7F1909" w14:textId="77777777" w:rsidTr="008F3925">
        <w:trPr>
          <w:trHeight w:val="29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687768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98A66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5F0B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佩戴党徽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E20CF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党员在工作期间未开展佩戴党徽活动扣1分；开展了、但坚持不够好扣0.5分。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69C2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6325E9" w14:paraId="7BBBD910" w14:textId="77777777" w:rsidTr="008F3925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F034C7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58D36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71F11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开展“双争”活动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AFD6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未制定“争创五好支部、争当五优秀党员”活动方案扣3分；制定了、但未经常开展活动扣2-1分。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645C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:rsidR="006325E9" w14:paraId="0A6CB102" w14:textId="77777777" w:rsidTr="008F3925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32B21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1A759D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F0623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谈心谈话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B6188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每季度支委与支委、支委与党员员工之间至少谈心1次，少1次扣0.2分。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958B2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6325E9" w14:paraId="31415DDB" w14:textId="77777777" w:rsidTr="008F3925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CF5573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DC756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50EAD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思想汇报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0D3EB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党员每人每年向支部汇报学习、工作、生活等情况2次，少1次扣0.2分。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ECCBE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6325E9" w14:paraId="36B508C4" w14:textId="77777777" w:rsidTr="008F3925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BA6351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0DC37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CEFE4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党费收缴、使用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BC35C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未按时、按标准收缴党费扣0.5分，未按规定使用党费扣0.5分。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28FD7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6325E9" w14:paraId="06616BC2" w14:textId="77777777" w:rsidTr="008F3925">
        <w:trPr>
          <w:trHeight w:val="2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E22FD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1314E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D5EAA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发展党员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59E16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未按要求对入党积极分子进行教育培训，扣1-0.5分。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E9546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6325E9" w14:paraId="18A5E715" w14:textId="77777777" w:rsidTr="008F3925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6FB655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2D84E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12B16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党员关爱、关心工作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EC37B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未建帮扶制度扣1分；有制度、但未开展活动扣0.5分。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E3360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6325E9" w14:paraId="335D1E06" w14:textId="77777777" w:rsidTr="008F3925">
        <w:trPr>
          <w:trHeight w:val="2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D81D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58EF2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党内监督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9E5E1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党务公开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4CE45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未建立党务公开制度扣1分；建了、但未公开扣0.5分。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9E543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6325E9" w14:paraId="35960BF7" w14:textId="77777777" w:rsidTr="008F3925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8820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3F316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党建带群</w:t>
            </w:r>
            <w:proofErr w:type="gramEnd"/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建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18D6D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与当地团委、志愿者服务组织、社区联系，和工会共同开展活动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B60CC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开展双报到志愿服务、抢险救灾、扶贫帮困、助残敬老、拥军拥属、公益服务、环保、民族政策宣讲等活动，每年至少开展2次，少1次扣0.5分。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D2F8D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6325E9" w14:paraId="6AF2637B" w14:textId="77777777" w:rsidTr="008F3925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55D11B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43D27F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其他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F3C3D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规范党建</w:t>
            </w:r>
            <w:proofErr w:type="gramEnd"/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资料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6AB6E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党建资料未按规范</w:t>
            </w:r>
            <w:proofErr w:type="gramStart"/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要求组卷</w:t>
            </w:r>
            <w:proofErr w:type="gramEnd"/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归档扣1-2分。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B686F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6325E9" w14:paraId="51DDE11D" w14:textId="77777777" w:rsidTr="008F3925">
        <w:trPr>
          <w:trHeight w:val="2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DF5ADE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DFA25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25541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“学习强国”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D6319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每名党员参加“学习强国”平台学习，全年3600分以上，未达标的少1人扣0.2分。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F90AB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6325E9" w14:paraId="51B3FAE3" w14:textId="77777777" w:rsidTr="008F3925">
        <w:trPr>
          <w:trHeight w:val="26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1EC14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9A8D3C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92C10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上级安排的党建工作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C1FA0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未做扣2分；未认真完成扣1分；（根据实际确定考核评定标准或要求）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637B6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6325E9" w14:paraId="49442B3A" w14:textId="77777777" w:rsidTr="008F3925">
        <w:trPr>
          <w:trHeight w:val="1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CB208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68F08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A139A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报送党务信息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EDD54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每月至少有1条工作信息，少1次扣0.4分；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DA5F3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6325E9" w14:paraId="488783F0" w14:textId="77777777" w:rsidTr="008F3925">
        <w:trPr>
          <w:trHeight w:val="5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B22A4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10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CCDDD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党风廉洁责任落实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25A6D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签订党风廉洁责任书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3B17B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支部书记与经营班子成员、班子成员与分管部门签订责任书，未落实扣1分；全体员工签订廉洁承诺书，未落实扣1分；根据岗位实际、未落实差异</w:t>
            </w:r>
            <w:proofErr w:type="gramStart"/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化签订</w:t>
            </w:r>
            <w:proofErr w:type="gramEnd"/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责任书，扣1分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CAA21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4</w:t>
            </w:r>
          </w:p>
        </w:tc>
      </w:tr>
      <w:tr w:rsidR="006325E9" w14:paraId="0CBD0DB7" w14:textId="77777777" w:rsidTr="008F3925">
        <w:trPr>
          <w:trHeight w:val="30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D60C3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D5D2C2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345FA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落实“一岗双责”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05811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支部书记或董事长、总经理每季度分析研究或安排部署1次党风廉洁工作，少1次扣1分。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F729E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4</w:t>
            </w:r>
          </w:p>
        </w:tc>
      </w:tr>
      <w:tr w:rsidR="006325E9" w14:paraId="5A2CA4CD" w14:textId="77777777" w:rsidTr="008F3925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D1C3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30D18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廉洁教育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10BC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开展警示案例学习、组织观看警示教育片、教育基地接受教育等多种形式的党风廉洁教育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0CCEB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在全体员工中至少开展4次党风廉洁教育活动，少1次扣1分。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23E4B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4</w:t>
            </w:r>
          </w:p>
        </w:tc>
      </w:tr>
      <w:tr w:rsidR="006325E9" w14:paraId="63978F4D" w14:textId="77777777" w:rsidTr="008F3925">
        <w:trPr>
          <w:trHeight w:val="6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3957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3BBE3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廉洁风险防控梳理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BC1EA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认真查找廉洁风险点，根据部门职责和重点岗位搞好廉洁风险防控梳理。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B0EAB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分子公司建立廉洁风险防控台账，未落实扣2分；查找重点岗位风险点并制定措施，未落实扣2分。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E75BD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4</w:t>
            </w:r>
          </w:p>
        </w:tc>
      </w:tr>
      <w:tr w:rsidR="006325E9" w14:paraId="04707B94" w14:textId="77777777" w:rsidTr="008F3925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6D4A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A946F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监督检查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D5D63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围绕“四风”开展日常监督检查和廉洁隐患排查。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46A7D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支部每季度开展监督检查1次，全年至少4次；少1次扣1分。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64135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4</w:t>
            </w:r>
          </w:p>
        </w:tc>
      </w:tr>
      <w:tr w:rsidR="006325E9" w14:paraId="24EBF1BE" w14:textId="77777777" w:rsidTr="008F3925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90C3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8B4A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述责述</w:t>
            </w:r>
            <w:proofErr w:type="gramEnd"/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廉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B78CB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认真开展</w:t>
            </w:r>
            <w:proofErr w:type="gramStart"/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述责述</w:t>
            </w:r>
            <w:proofErr w:type="gramEnd"/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廉工作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5AE3C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支部每年至少组织部</w:t>
            </w:r>
            <w:proofErr w:type="gramStart"/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门以上</w:t>
            </w:r>
            <w:proofErr w:type="gramEnd"/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人员进行一次</w:t>
            </w:r>
            <w:proofErr w:type="gramStart"/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述责述</w:t>
            </w:r>
            <w:proofErr w:type="gramEnd"/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廉，未落实扣2分；年底上报</w:t>
            </w:r>
            <w:proofErr w:type="gramStart"/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述责述</w:t>
            </w:r>
            <w:proofErr w:type="gramEnd"/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廉工作报告，未落实扣2分。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9E6E6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4</w:t>
            </w:r>
          </w:p>
        </w:tc>
      </w:tr>
      <w:tr w:rsidR="006325E9" w14:paraId="7829DDD7" w14:textId="77777777" w:rsidTr="008F392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DBAC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8FA34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廉洁谈话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35084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开展廉洁谈话、谈心谈话活动，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4B790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认真开展廉洁谈话、谈心谈话活动，通过经常性提醒，经常性教育，把握员工思想动态，未落实扣2分；坚持干部任前谈话制度，无干部任前谈话扣1分；作好谈心谈话记录，无谈心谈话记录扣1分。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2E076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4</w:t>
            </w:r>
          </w:p>
        </w:tc>
      </w:tr>
      <w:tr w:rsidR="006325E9" w14:paraId="6A332318" w14:textId="77777777" w:rsidTr="008F3925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6C2D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lastRenderedPageBreak/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E9EA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物资采购项目建设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4A1AE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按照招投标相关法律法规和制度，搞好企业生产经营物资采购和项目建设。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B6ABA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未严格执行招投标制度扣1分，物资采购和项目建设相关资料不齐扣1分。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A253A" w14:textId="77777777" w:rsidR="006325E9" w:rsidRDefault="006325E9" w:rsidP="008F3925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1"/>
                <w:szCs w:val="21"/>
              </w:rPr>
              <w:t>2</w:t>
            </w:r>
          </w:p>
        </w:tc>
      </w:tr>
      <w:tr w:rsidR="006325E9" w14:paraId="258E7060" w14:textId="77777777" w:rsidTr="008F3925">
        <w:trPr>
          <w:trHeight w:val="720"/>
        </w:trPr>
        <w:tc>
          <w:tcPr>
            <w:tcW w:w="1401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647D4" w14:textId="77777777" w:rsidR="006325E9" w:rsidRDefault="006325E9" w:rsidP="008F3925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说明：1.采用100分制，党建（14分）70分、纪检（6分）30分。2.班子成员出现违纪违法，经营班子扣3分；一般员工出现违纪违法，经营班子扣2分；隐瞒不报加倍扣分。3.所扣剩余分值折算后进入年度考核（违纪违法直扣）。4.年终考核按此</w:t>
            </w:r>
            <w:proofErr w:type="gramStart"/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内容组卷准备</w:t>
            </w:r>
            <w:proofErr w:type="gramEnd"/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1"/>
                <w:szCs w:val="21"/>
              </w:rPr>
              <w:t>，支撑材料要充分。</w:t>
            </w:r>
          </w:p>
        </w:tc>
      </w:tr>
    </w:tbl>
    <w:p w14:paraId="4614967C" w14:textId="77777777" w:rsidR="006E7011" w:rsidRPr="006325E9" w:rsidRDefault="006325E9" w:rsidP="006325E9"/>
    <w:sectPr w:rsidR="006E7011" w:rsidRPr="006325E9" w:rsidSect="00922FDF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DF"/>
    <w:rsid w:val="006325E9"/>
    <w:rsid w:val="00922FDF"/>
    <w:rsid w:val="00B81DAE"/>
    <w:rsid w:val="00E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448F"/>
  <w15:chartTrackingRefBased/>
  <w15:docId w15:val="{30FE7BD5-1F3B-4984-8D7F-FDE79BA1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FD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kuaiyun</dc:creator>
  <cp:keywords/>
  <dc:description/>
  <cp:lastModifiedBy>kuaiyun</cp:lastModifiedBy>
  <cp:revision>2</cp:revision>
  <dcterms:created xsi:type="dcterms:W3CDTF">2020-09-11T11:43:00Z</dcterms:created>
  <dcterms:modified xsi:type="dcterms:W3CDTF">2020-09-11T11:43:00Z</dcterms:modified>
</cp:coreProperties>
</file>